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3" w:rsidRPr="00F6558D" w:rsidRDefault="00C53AA3" w:rsidP="00C53AA3">
      <w:pPr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F6558D">
        <w:rPr>
          <w:rFonts w:ascii="Times New Roman" w:hAnsi="Times New Roman" w:cs="Times New Roman"/>
          <w:b/>
          <w:sz w:val="72"/>
          <w:szCs w:val="72"/>
        </w:rPr>
        <w:t>Внимание!</w:t>
      </w:r>
    </w:p>
    <w:p w:rsidR="00DB7206" w:rsidRPr="00F6558D" w:rsidRDefault="00C53AA3" w:rsidP="00C53AA3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F6558D">
        <w:rPr>
          <w:rFonts w:ascii="Times New Roman" w:hAnsi="Times New Roman" w:cs="Times New Roman"/>
          <w:b/>
          <w:sz w:val="36"/>
          <w:szCs w:val="36"/>
        </w:rPr>
        <w:t>О противодействии распространению коронавирусной инфекции!</w:t>
      </w:r>
    </w:p>
    <w:p w:rsidR="00C53AA3" w:rsidRDefault="00C53AA3" w:rsidP="00C53AA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53AA3" w:rsidRPr="00F6558D" w:rsidRDefault="00C53AA3" w:rsidP="00C53AA3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558D">
        <w:rPr>
          <w:rFonts w:ascii="Times New Roman" w:hAnsi="Times New Roman" w:cs="Times New Roman"/>
          <w:sz w:val="32"/>
          <w:szCs w:val="32"/>
        </w:rPr>
        <w:t>В соответствии с Указом губернатора Псковской области от 15 марта 2020 года № 30-УГ "О мерах по противодействию распространению на территории Псковской области новой коронавирусной инфекции (2019-nCoV)", а также для обеспечения бесперебойной и безопасной работы ГАУ «Госэкспертиза Псковской области», с  19 марта 2020 года вводится режим ограничения доступа в учреждение.</w:t>
      </w:r>
    </w:p>
    <w:p w:rsidR="00C53AA3" w:rsidRPr="00C53AA3" w:rsidRDefault="00C53AA3" w:rsidP="00C53AA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53AA3" w:rsidRPr="00F6558D" w:rsidRDefault="00C53AA3" w:rsidP="00C53AA3">
      <w:pPr>
        <w:ind w:left="-851"/>
        <w:rPr>
          <w:rFonts w:ascii="Times New Roman" w:hAnsi="Times New Roman" w:cs="Times New Roman"/>
          <w:sz w:val="28"/>
          <w:szCs w:val="28"/>
        </w:rPr>
      </w:pPr>
      <w:r w:rsidRPr="00F6558D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53AA3">
        <w:rPr>
          <w:rFonts w:ascii="Times New Roman" w:hAnsi="Times New Roman" w:cs="Times New Roman"/>
          <w:sz w:val="28"/>
          <w:szCs w:val="28"/>
        </w:rPr>
        <w:t xml:space="preserve"> </w:t>
      </w:r>
      <w:r w:rsidRPr="00F6558D">
        <w:rPr>
          <w:rFonts w:ascii="Times New Roman" w:hAnsi="Times New Roman" w:cs="Times New Roman"/>
          <w:sz w:val="28"/>
          <w:szCs w:val="28"/>
        </w:rPr>
        <w:t>Для обеспечения связи напоминаем основные контактные телефоны:</w:t>
      </w:r>
    </w:p>
    <w:p w:rsidR="00C53AA3" w:rsidRDefault="00C53AA3" w:rsidP="00C53AA3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4"/>
        <w:gridCol w:w="4217"/>
      </w:tblGrid>
      <w:tr w:rsidR="00C53AA3" w:rsidTr="00F6558D">
        <w:tc>
          <w:tcPr>
            <w:tcW w:w="5354" w:type="dxa"/>
            <w:vAlign w:val="center"/>
          </w:tcPr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Селянцев Михаил Георгиевич</w:t>
            </w:r>
          </w:p>
          <w:p w:rsidR="00F6558D" w:rsidRDefault="00F6558D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57-79-00</w:t>
            </w:r>
          </w:p>
        </w:tc>
      </w:tr>
      <w:tr w:rsidR="00C53AA3" w:rsidTr="00F6558D">
        <w:tc>
          <w:tcPr>
            <w:tcW w:w="5354" w:type="dxa"/>
            <w:vAlign w:val="center"/>
          </w:tcPr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Кумсиева Елена Валентиновна</w:t>
            </w:r>
          </w:p>
          <w:p w:rsidR="00F6558D" w:rsidRDefault="00F6558D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58-56-81</w:t>
            </w:r>
          </w:p>
        </w:tc>
      </w:tr>
      <w:tr w:rsidR="00C53AA3" w:rsidTr="00F6558D">
        <w:tc>
          <w:tcPr>
            <w:tcW w:w="5354" w:type="dxa"/>
            <w:vAlign w:val="center"/>
          </w:tcPr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Светлана Николаевна</w:t>
            </w:r>
          </w:p>
          <w:p w:rsidR="00F6558D" w:rsidRDefault="00F6558D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57-74-16</w:t>
            </w:r>
          </w:p>
        </w:tc>
      </w:tr>
      <w:tr w:rsidR="00C53AA3" w:rsidTr="00F6558D">
        <w:tc>
          <w:tcPr>
            <w:tcW w:w="5354" w:type="dxa"/>
            <w:vAlign w:val="center"/>
          </w:tcPr>
          <w:p w:rsidR="00F6558D" w:rsidRDefault="00F6558D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приема и выдачи документации</w:t>
            </w:r>
          </w:p>
          <w:p w:rsidR="00F6558D" w:rsidRDefault="00F6558D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58-56-81</w:t>
            </w:r>
          </w:p>
        </w:tc>
      </w:tr>
      <w:tr w:rsidR="00C53AA3" w:rsidTr="00F6558D">
        <w:trPr>
          <w:trHeight w:val="1086"/>
        </w:trPr>
        <w:tc>
          <w:tcPr>
            <w:tcW w:w="5354" w:type="dxa"/>
            <w:vAlign w:val="center"/>
          </w:tcPr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архитектурно-строительных решений, инженерного оборудования, сетей и систем</w:t>
            </w:r>
          </w:p>
        </w:tc>
        <w:tc>
          <w:tcPr>
            <w:tcW w:w="4217" w:type="dxa"/>
            <w:vAlign w:val="center"/>
          </w:tcPr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58-56-81</w:t>
            </w:r>
          </w:p>
          <w:p w:rsidR="00F6558D" w:rsidRDefault="00F6558D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57-72-20</w:t>
            </w:r>
          </w:p>
        </w:tc>
      </w:tr>
      <w:tr w:rsidR="00C53AA3" w:rsidTr="00F6558D">
        <w:trPr>
          <w:trHeight w:val="846"/>
        </w:trPr>
        <w:tc>
          <w:tcPr>
            <w:tcW w:w="5354" w:type="dxa"/>
            <w:vAlign w:val="center"/>
          </w:tcPr>
          <w:p w:rsidR="00C53AA3" w:rsidRDefault="00C53AA3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специализированных экспертиз</w:t>
            </w:r>
          </w:p>
        </w:tc>
        <w:tc>
          <w:tcPr>
            <w:tcW w:w="4217" w:type="dxa"/>
            <w:vAlign w:val="center"/>
          </w:tcPr>
          <w:p w:rsidR="00C53AA3" w:rsidRDefault="00C53AA3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57-74-16</w:t>
            </w:r>
          </w:p>
        </w:tc>
      </w:tr>
      <w:tr w:rsidR="00C53AA3" w:rsidTr="00F6558D">
        <w:trPr>
          <w:trHeight w:val="831"/>
        </w:trPr>
        <w:tc>
          <w:tcPr>
            <w:tcW w:w="5354" w:type="dxa"/>
            <w:vAlign w:val="center"/>
          </w:tcPr>
          <w:p w:rsidR="00C53AA3" w:rsidRDefault="00F6558D" w:rsidP="00F655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экспертизы смет</w:t>
            </w:r>
          </w:p>
        </w:tc>
        <w:tc>
          <w:tcPr>
            <w:tcW w:w="4217" w:type="dxa"/>
            <w:vAlign w:val="center"/>
          </w:tcPr>
          <w:p w:rsidR="00C53AA3" w:rsidRDefault="00F6558D" w:rsidP="00C5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57-67-36</w:t>
            </w:r>
          </w:p>
        </w:tc>
      </w:tr>
    </w:tbl>
    <w:p w:rsidR="00C53AA3" w:rsidRPr="00C53AA3" w:rsidRDefault="00C53AA3" w:rsidP="00C53AA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C53AA3" w:rsidRPr="00C53AA3" w:rsidSect="00DB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3"/>
    <w:rsid w:val="00062354"/>
    <w:rsid w:val="00116A42"/>
    <w:rsid w:val="007E7BF5"/>
    <w:rsid w:val="0088250B"/>
    <w:rsid w:val="0090380A"/>
    <w:rsid w:val="00A37128"/>
    <w:rsid w:val="00A95554"/>
    <w:rsid w:val="00AA4B58"/>
    <w:rsid w:val="00B335F5"/>
    <w:rsid w:val="00C040E0"/>
    <w:rsid w:val="00C53AA3"/>
    <w:rsid w:val="00DB7206"/>
    <w:rsid w:val="00E00EAB"/>
    <w:rsid w:val="00E35EC4"/>
    <w:rsid w:val="00EC64C5"/>
    <w:rsid w:val="00F6558D"/>
    <w:rsid w:val="00F861AB"/>
    <w:rsid w:val="00FB3576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 Владимир</cp:lastModifiedBy>
  <cp:revision>2</cp:revision>
  <cp:lastPrinted>2020-03-19T11:32:00Z</cp:lastPrinted>
  <dcterms:created xsi:type="dcterms:W3CDTF">2020-03-19T12:22:00Z</dcterms:created>
  <dcterms:modified xsi:type="dcterms:W3CDTF">2020-03-19T12:22:00Z</dcterms:modified>
</cp:coreProperties>
</file>